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D14D2D">
        <w:trPr>
          <w:trHeight w:val="4041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A16340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</w:t>
            </w:r>
            <w:r w:rsidR="00A905DC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I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 xml:space="preserve">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A1634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07.07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A1634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14</w:t>
            </w:r>
            <w:r w:rsidR="00A0044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A16340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06. JUL</w:t>
            </w:r>
            <w:r w:rsidR="00CB1BC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CB1BCE" w:rsidRPr="00D14D2D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Ugovori o osiguranju kao dvostrano obavezni aleatorni ugovori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Raskid ugovora o osiguranju 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Opšta pravila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ugovora o neživotnom osiguranju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Raskid ugovora o životnom osiguranju </w:t>
            </w:r>
          </w:p>
          <w:p w:rsidR="00AD27B7" w:rsidRPr="00AD27B7" w:rsidRDefault="00AD27B7" w:rsidP="00AD27B7">
            <w:pPr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Sporazumni raskid ugovora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Posebni slučajevi raskida ugovora o osiguranju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zbog neprijavlјenih okolnosti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Raskid ugovora zaklјučenog na dalјinu 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ugovora zbog povećanja rizika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ugovora zbog smanjenja rizika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Raskid u slučajevima definisan uslovima osiguranja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Prestanak ugovora zbog povećanja rizika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 xml:space="preserve">Prestanak ugovora o osiguranju zbog neplaćanja premije osiguranja 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Posledice neplaćanja premije kod ugovora o neživotnim osiguranjima</w:t>
            </w:r>
          </w:p>
          <w:p w:rsidR="00AD27B7" w:rsidRPr="00AD27B7" w:rsidRDefault="00AD27B7" w:rsidP="00AD27B7">
            <w:pPr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Posledice neplaćanja premije kod ugovora o osiguranju života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Poništaj ugovora o osiguranju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Poništaj ugovora po zahtevu Osiguravača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Poništaj ugovora po zahtevu Ugovarača osiguranja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Ništavost ugovora o osiguranju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Zakonom propisani slučajevi ništavosti ugovora</w:t>
            </w:r>
          </w:p>
          <w:p w:rsidR="00AD27B7" w:rsidRPr="00AD27B7" w:rsidRDefault="00AD27B7" w:rsidP="00AD27B7">
            <w:pPr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Ništavost celog ugovora ili pojedinih odredbi ugovora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Odustanak od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Prestanak ugovora „prirodnim putem“</w:t>
            </w:r>
          </w:p>
          <w:p w:rsidR="00AD27B7" w:rsidRPr="00AD27B7" w:rsidRDefault="00AD27B7" w:rsidP="00AD27B7">
            <w:pPr>
              <w:ind w:left="720"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7.1. Istek ugovora</w:t>
            </w:r>
          </w:p>
          <w:p w:rsidR="00AD27B7" w:rsidRPr="00AD27B7" w:rsidRDefault="00AD27B7" w:rsidP="00AD27B7">
            <w:pPr>
              <w:ind w:left="720"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lastRenderedPageBreak/>
              <w:t>7.2. iscrpjenje osigurane sume</w:t>
            </w:r>
          </w:p>
          <w:p w:rsidR="00AD27B7" w:rsidRPr="00AD27B7" w:rsidRDefault="00AD27B7" w:rsidP="00AD27B7">
            <w:pPr>
              <w:ind w:left="720"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7.3. propast predmeta osiguranja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Prestanak ugovora u slučaju stečaja ugovarača odnosno osiguravača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Posledice raskida ugovora, prestanka ugovora zbog neplaćanja premije osiguranja, poništaja i ništavosti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Prava, obaveze i odgovornosti Zastupnika u slučajevima prestanka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Prava, obaveze i odgovornosti Posrednka u slučajevima prestanka ugovora o osiguranju</w:t>
            </w:r>
          </w:p>
          <w:p w:rsidR="00AD27B7" w:rsidRPr="00AD27B7" w:rsidRDefault="00AD27B7" w:rsidP="00AD27B7">
            <w:pPr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="Calibri"/>
                <w:color w:val="365F91"/>
              </w:rPr>
            </w:pPr>
            <w:r w:rsidRPr="00AD27B7">
              <w:rPr>
                <w:rFonts w:cs="Calibri"/>
                <w:color w:val="365F91"/>
              </w:rPr>
              <w:t>Mogućnost pozivanja na promenjene okolnosti kao razlog za prestanak ugovora o osiguranju (pandemija i sl)</w:t>
            </w:r>
          </w:p>
          <w:p w:rsidR="00AD27B7" w:rsidRPr="00AD27B7" w:rsidRDefault="00AD27B7" w:rsidP="00AD27B7">
            <w:pPr>
              <w:ind w:left="360"/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  <w:p w:rsidR="00512CF8" w:rsidRPr="00D14D2D" w:rsidRDefault="00512CF8" w:rsidP="004C3C1A">
            <w:pPr>
              <w:pStyle w:val="ListParagraph"/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  <w:bookmarkStart w:id="0" w:name="_GoBack"/>
            <w:bookmarkEnd w:id="0"/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A1634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A1634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Nenada Grujića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4D2D">
        <w:trPr>
          <w:trHeight w:val="6011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CB1BCE" w:rsidRDefault="002C27C6" w:rsidP="00D14D2D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Pr="00CB1BCE" w:rsidRDefault="00CB1BCE" w:rsidP="00D14D2D">
            <w:pPr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D14D2D">
        <w:trPr>
          <w:trHeight w:val="86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D14D2D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AD27B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AD27B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AD27B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648" w:rsidRDefault="00E87648">
      <w:r>
        <w:separator/>
      </w:r>
    </w:p>
  </w:endnote>
  <w:endnote w:type="continuationSeparator" w:id="0">
    <w:p w:rsidR="00E87648" w:rsidRDefault="00E8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altName w:val="Times New Roman"/>
    <w:charset w:val="00"/>
    <w:family w:val="roman"/>
    <w:pitch w:val="variable"/>
    <w:sig w:usb0="00000001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648" w:rsidRDefault="00E87648">
      <w:r>
        <w:separator/>
      </w:r>
    </w:p>
  </w:footnote>
  <w:footnote w:type="continuationSeparator" w:id="0">
    <w:p w:rsidR="00E87648" w:rsidRDefault="00E87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C3C1A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16340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05D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27B7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87648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F6AB7-A442-4D8D-8021-2FC6B6CB3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Zvonko Isailovic</cp:lastModifiedBy>
  <cp:revision>6</cp:revision>
  <cp:lastPrinted>2021-06-17T12:46:00Z</cp:lastPrinted>
  <dcterms:created xsi:type="dcterms:W3CDTF">2021-06-08T13:42:00Z</dcterms:created>
  <dcterms:modified xsi:type="dcterms:W3CDTF">2021-06-17T12:48:00Z</dcterms:modified>
</cp:coreProperties>
</file>